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1D" w:rsidRDefault="00663D1D" w:rsidP="00663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C758E" w:rsidRDefault="00663D1D" w:rsidP="0066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проведённой плановой выездной проверке по внутреннему муниципальному финансовому контролю Администрации городского поселения Суходол муниципального района Сергиевский.</w:t>
      </w:r>
    </w:p>
    <w:p w:rsidR="00CC3C32" w:rsidRDefault="00CC3C32" w:rsidP="0066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28.08.2019г.</w:t>
      </w:r>
    </w:p>
    <w:p w:rsidR="00BC4CD0" w:rsidRPr="0022738B" w:rsidRDefault="00BC4CD0" w:rsidP="00BC4CD0">
      <w:pPr>
        <w:pStyle w:val="ConsNonformat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Проверка проведена в соответствии с  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Бюджетным кодексом Российской Федерации (ст. 269.2), постановлением администрации муниципального района Сергиевский №1630 от 29.12.2018г. «Об утверждении Порядка осуществления полномочий отделом муниципального контроля и охраны труда Контрольного управления администрации муниципального района Сергиевский Самарской области по внутреннему муниципальному финансовому контролю» и распоряжением администрации муниципального района Сер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гиевский Самарской области №896-р от 26.06</w:t>
      </w:r>
      <w:r w:rsidRPr="000A5291">
        <w:rPr>
          <w:rFonts w:ascii="Times New Roman" w:eastAsia="Times New Roman" w:hAnsi="Times New Roman"/>
          <w:sz w:val="28"/>
          <w:szCs w:val="28"/>
          <w:lang w:val="ru-RU" w:eastAsia="ru-RU"/>
        </w:rPr>
        <w:t>.2019г.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Сергиевский» (приложение №1) начальником отдела муниципального контроля и охраны труда Контрольного управления администрации муниципального района Сергиевский в рамках осуществления внутреннего муниципального финансового контроля  по вопросу эффективного и рационального использован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ия средств местного бюджета  Администрации городского поселения Суходол муниципального района Сергиевский. </w:t>
      </w:r>
      <w:r w:rsidRPr="0022738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           </w:t>
      </w:r>
    </w:p>
    <w:p w:rsidR="00BC4CD0" w:rsidRDefault="00BC4CD0" w:rsidP="00BC4CD0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Администрация городского поселения Суходол муниципального района Сергиевский</w:t>
      </w:r>
      <w:r w:rsidRPr="00A60A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(далее городское поселение Суходол) </w:t>
      </w:r>
      <w:r w:rsidRPr="00A60A0B">
        <w:rPr>
          <w:rFonts w:ascii="Times New Roman" w:eastAsia="Times New Roman" w:hAnsi="Times New Roman"/>
          <w:sz w:val="28"/>
          <w:szCs w:val="28"/>
        </w:rPr>
        <w:t>действует на основании законодательст</w:t>
      </w:r>
      <w:r>
        <w:rPr>
          <w:rFonts w:ascii="Times New Roman" w:eastAsia="Times New Roman" w:hAnsi="Times New Roman"/>
          <w:sz w:val="28"/>
          <w:szCs w:val="28"/>
        </w:rPr>
        <w:t>ва Российской Федерации, Устава городского поселения Суходол муниципального района Сергиевский Самарской области принятого решением Собрания представителей городского поселения Суходол муниципального района Сергиевский Самарской области от 29 июля 2015года №21,</w:t>
      </w:r>
      <w:r w:rsidRPr="00A60A0B">
        <w:rPr>
          <w:rFonts w:ascii="Times New Roman" w:eastAsia="Times New Roman" w:hAnsi="Times New Roman"/>
          <w:sz w:val="28"/>
          <w:szCs w:val="28"/>
        </w:rPr>
        <w:t xml:space="preserve"> муниципальных правовых актов муниципального р</w:t>
      </w:r>
      <w:r>
        <w:rPr>
          <w:rFonts w:ascii="Times New Roman" w:eastAsia="Times New Roman" w:hAnsi="Times New Roman"/>
          <w:sz w:val="28"/>
          <w:szCs w:val="28"/>
        </w:rPr>
        <w:t xml:space="preserve">айона Сергиевский, является казённым учреждением органа местного самоуправления.                                </w:t>
      </w:r>
    </w:p>
    <w:p w:rsidR="00BC4CD0" w:rsidRDefault="00BC4CD0" w:rsidP="00BC4CD0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Юридический адрес: 446552</w:t>
      </w:r>
      <w:r w:rsidRPr="00A60A0B">
        <w:rPr>
          <w:rFonts w:ascii="Times New Roman" w:eastAsia="Times New Roman" w:hAnsi="Times New Roman"/>
          <w:sz w:val="28"/>
          <w:szCs w:val="28"/>
        </w:rPr>
        <w:t>, Самарск</w:t>
      </w:r>
      <w:r>
        <w:rPr>
          <w:rFonts w:ascii="Times New Roman" w:eastAsia="Times New Roman" w:hAnsi="Times New Roman"/>
          <w:sz w:val="28"/>
          <w:szCs w:val="28"/>
        </w:rPr>
        <w:t xml:space="preserve">ая область, Сергиевский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п.г.т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Суходол</w:t>
      </w:r>
      <w:r w:rsidRPr="00A60A0B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Советская, д.11.</w:t>
      </w:r>
    </w:p>
    <w:p w:rsidR="00BC4CD0" w:rsidRDefault="00BC4CD0" w:rsidP="00BC4CD0">
      <w:pPr>
        <w:ind w:right="-2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Pr="00C17E7D">
        <w:rPr>
          <w:rFonts w:ascii="Times New Roman" w:hAnsi="Times New Roman"/>
          <w:sz w:val="28"/>
          <w:lang w:eastAsia="ru-RU"/>
        </w:rPr>
        <w:t>Субъектом проверки является администраци</w:t>
      </w:r>
      <w:r>
        <w:rPr>
          <w:rFonts w:ascii="Times New Roman" w:hAnsi="Times New Roman"/>
          <w:sz w:val="28"/>
          <w:lang w:eastAsia="ru-RU"/>
        </w:rPr>
        <w:t>я городского поселения Суходол</w:t>
      </w:r>
      <w:r w:rsidRPr="00C17E7D">
        <w:rPr>
          <w:rFonts w:ascii="Times New Roman" w:hAnsi="Times New Roman"/>
          <w:sz w:val="28"/>
          <w:lang w:eastAsia="ru-RU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и (или) через органы местного самоуправления, формируемые в соответствии с Уставом, вопросов местного значения исх</w:t>
      </w:r>
      <w:r>
        <w:rPr>
          <w:rFonts w:ascii="Times New Roman" w:hAnsi="Times New Roman"/>
          <w:sz w:val="28"/>
          <w:lang w:eastAsia="ru-RU"/>
        </w:rPr>
        <w:t>одя из интересов населения с учё</w:t>
      </w:r>
      <w:r w:rsidRPr="00C17E7D">
        <w:rPr>
          <w:rFonts w:ascii="Times New Roman" w:hAnsi="Times New Roman"/>
          <w:sz w:val="28"/>
          <w:lang w:eastAsia="ru-RU"/>
        </w:rPr>
        <w:t>том исторических и иных местных традиций.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BC4CD0" w:rsidRDefault="00BC4CD0" w:rsidP="00BC4CD0">
      <w:pPr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A60A0B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Основной вид деятельности (ОКВЭД) </w:t>
      </w:r>
      <w:r>
        <w:rPr>
          <w:rFonts w:ascii="Times New Roman" w:eastAsia="Times New Roman" w:hAnsi="Times New Roman"/>
          <w:sz w:val="28"/>
          <w:szCs w:val="28"/>
        </w:rPr>
        <w:t>84.11.35</w:t>
      </w:r>
      <w:r w:rsidRPr="00A60A0B">
        <w:rPr>
          <w:rFonts w:ascii="Times New Roman" w:eastAsia="Times New Roman" w:hAnsi="Times New Roman"/>
          <w:sz w:val="28"/>
          <w:szCs w:val="28"/>
        </w:rPr>
        <w:t xml:space="preserve"> - деятельность </w:t>
      </w:r>
      <w:r>
        <w:rPr>
          <w:rFonts w:ascii="Times New Roman" w:eastAsia="Times New Roman" w:hAnsi="Times New Roman"/>
          <w:sz w:val="28"/>
          <w:szCs w:val="28"/>
        </w:rPr>
        <w:t xml:space="preserve">органов местного самоуправления сельских поселений. </w:t>
      </w:r>
    </w:p>
    <w:p w:rsidR="00BC4CD0" w:rsidRDefault="00BC4CD0" w:rsidP="00BC4CD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Устава администрация поселения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06.10.2003г.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казённым учреждениям. Администрация городского поселения Суходол  имеет печать и штампы со своим полным наименованием.</w:t>
      </w:r>
    </w:p>
    <w:p w:rsidR="00CC3C32" w:rsidRDefault="00CC3C32" w:rsidP="00CC3C32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Городское поселение Суходол имеет самостоятельный бюджет предназначенный для исполнения расходных обязательств поселения.</w:t>
      </w:r>
    </w:p>
    <w:p w:rsidR="00CC3C32" w:rsidRDefault="00CC3C32" w:rsidP="00CC3C32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CC3C32" w:rsidRDefault="00CC3C32" w:rsidP="00CC3C32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CC3C32" w:rsidRDefault="00CC3C32" w:rsidP="00CC3C32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городского поселения Суходол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поселения, не позднее 15 ноября текущего года. </w:t>
      </w:r>
    </w:p>
    <w:p w:rsidR="00663D1D" w:rsidRDefault="00CC3C32" w:rsidP="00CC3C3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2C26">
        <w:rPr>
          <w:rFonts w:ascii="Times New Roman" w:eastAsia="Times New Roman" w:hAnsi="Times New Roman"/>
          <w:sz w:val="28"/>
          <w:szCs w:val="28"/>
        </w:rPr>
        <w:t>Ведение бухгалтерского и налогового учётов финансово-хозяйственной деятельности городского поселения Суходол возложено на 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670D8">
        <w:rPr>
          <w:rFonts w:ascii="Times New Roman" w:eastAsia="Times New Roman" w:hAnsi="Times New Roman"/>
          <w:sz w:val="28"/>
          <w:szCs w:val="28"/>
        </w:rPr>
        <w:t xml:space="preserve"> По результатам проверки составлен акт и выдано предписание об устранении нарушений законодательства по вопросу эффективного и рационального использования средств местного бюджета.</w:t>
      </w:r>
      <w:bookmarkStart w:id="0" w:name="_GoBack"/>
      <w:bookmarkEnd w:id="0"/>
    </w:p>
    <w:p w:rsidR="00CC3C32" w:rsidRDefault="00CC3C32" w:rsidP="00CC3C3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C3C32" w:rsidRPr="00663D1D" w:rsidRDefault="00CC3C32" w:rsidP="00CC3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3C32" w:rsidRPr="006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1D"/>
    <w:rsid w:val="00663D1D"/>
    <w:rsid w:val="00BC4CD0"/>
    <w:rsid w:val="00CC3C32"/>
    <w:rsid w:val="00D670D8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0679-C808-4689-B5FD-D920D05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C4CD0"/>
    <w:pPr>
      <w:autoSpaceDE w:val="0"/>
      <w:autoSpaceDN w:val="0"/>
      <w:adjustRightInd w:val="0"/>
      <w:spacing w:after="0" w:line="240" w:lineRule="auto"/>
      <w:ind w:firstLine="360"/>
    </w:pPr>
    <w:rPr>
      <w:rFonts w:ascii="Courier New" w:eastAsiaTheme="minorEastAsia" w:hAnsi="Courier New" w:cs="Courier New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FFB0-EBD7-48AD-A6C2-1F07E68E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4</cp:revision>
  <dcterms:created xsi:type="dcterms:W3CDTF">2019-08-29T06:34:00Z</dcterms:created>
  <dcterms:modified xsi:type="dcterms:W3CDTF">2019-08-29T07:03:00Z</dcterms:modified>
</cp:coreProperties>
</file>